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E1A" w:rsidRPr="00F22508" w:rsidRDefault="005A4B42" w:rsidP="00F2250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Applications 2</w:t>
      </w:r>
      <w:r w:rsidR="00FD780B" w:rsidRPr="00F22508">
        <w:rPr>
          <w:b/>
          <w:sz w:val="28"/>
          <w:szCs w:val="28"/>
          <w:u w:val="single"/>
        </w:rPr>
        <w:t xml:space="preserve"> – Revision List</w:t>
      </w:r>
    </w:p>
    <w:p w:rsidR="00FD780B" w:rsidRDefault="00FD780B"/>
    <w:p w:rsidR="006029D8" w:rsidRDefault="006029D8">
      <w:r>
        <w:t>Be aware that questions using the following skills will generally be presented in a worded context.</w:t>
      </w:r>
    </w:p>
    <w:p w:rsidR="006029D8" w:rsidRDefault="006029D8">
      <w:r>
        <w:t xml:space="preserve"> Much of the work from Methods 1 </w:t>
      </w:r>
      <w:r w:rsidR="005A4B42">
        <w:t>&amp; 2 and Applications 1 is common to Applications 2.</w:t>
      </w:r>
    </w:p>
    <w:p w:rsidR="006029D8" w:rsidRDefault="006029D8"/>
    <w:tbl>
      <w:tblPr>
        <w:tblStyle w:val="TableGrid"/>
        <w:tblW w:w="5000" w:type="pct"/>
        <w:tblLook w:val="04A0"/>
      </w:tblPr>
      <w:tblGrid>
        <w:gridCol w:w="576"/>
        <w:gridCol w:w="6916"/>
        <w:gridCol w:w="2084"/>
      </w:tblGrid>
      <w:tr w:rsidR="00F22508" w:rsidRPr="00F22508" w:rsidTr="00AD0C2E">
        <w:tc>
          <w:tcPr>
            <w:tcW w:w="301" w:type="pct"/>
          </w:tcPr>
          <w:p w:rsidR="00F22508" w:rsidRPr="00F22508" w:rsidRDefault="00F22508">
            <w:pPr>
              <w:rPr>
                <w:b/>
              </w:rPr>
            </w:pPr>
            <w:r w:rsidRPr="00F22508">
              <w:rPr>
                <w:b/>
              </w:rPr>
              <w:t>AT</w:t>
            </w:r>
          </w:p>
        </w:tc>
        <w:tc>
          <w:tcPr>
            <w:tcW w:w="3611" w:type="pct"/>
          </w:tcPr>
          <w:p w:rsidR="00F22508" w:rsidRPr="00F22508" w:rsidRDefault="00F22508">
            <w:pPr>
              <w:rPr>
                <w:b/>
              </w:rPr>
            </w:pPr>
            <w:r w:rsidRPr="00F22508">
              <w:rPr>
                <w:b/>
              </w:rPr>
              <w:t>Topic</w:t>
            </w:r>
          </w:p>
        </w:tc>
        <w:tc>
          <w:tcPr>
            <w:tcW w:w="1088" w:type="pct"/>
          </w:tcPr>
          <w:p w:rsidR="00F22508" w:rsidRPr="00F22508" w:rsidRDefault="00F22508">
            <w:pPr>
              <w:rPr>
                <w:b/>
              </w:rPr>
            </w:pPr>
            <w:r w:rsidRPr="00F22508">
              <w:rPr>
                <w:b/>
              </w:rPr>
              <w:t>Revision Source</w:t>
            </w:r>
          </w:p>
        </w:tc>
      </w:tr>
      <w:tr w:rsidR="00CA5B36" w:rsidTr="00AD0C2E">
        <w:tc>
          <w:tcPr>
            <w:tcW w:w="301" w:type="pct"/>
          </w:tcPr>
          <w:p w:rsidR="00CA5B36" w:rsidRDefault="00CA5B36">
            <w:r>
              <w:t>A</w:t>
            </w:r>
          </w:p>
        </w:tc>
        <w:tc>
          <w:tcPr>
            <w:tcW w:w="3611" w:type="pct"/>
          </w:tcPr>
          <w:p w:rsidR="00CA5B36" w:rsidRDefault="00CA5B36">
            <w:r>
              <w:t>Area beneath curves</w:t>
            </w:r>
          </w:p>
        </w:tc>
        <w:tc>
          <w:tcPr>
            <w:tcW w:w="1088" w:type="pct"/>
          </w:tcPr>
          <w:p w:rsidR="00CA5B36" w:rsidRDefault="00AD0C2E">
            <w:r>
              <w:t>OLB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A</w:t>
            </w:r>
          </w:p>
        </w:tc>
        <w:tc>
          <w:tcPr>
            <w:tcW w:w="3611" w:type="pct"/>
          </w:tcPr>
          <w:p w:rsidR="00AD0C2E" w:rsidRDefault="00AD0C2E">
            <w:r>
              <w:t>Rearranging formulas</w:t>
            </w:r>
          </w:p>
        </w:tc>
        <w:tc>
          <w:tcPr>
            <w:tcW w:w="1088" w:type="pct"/>
          </w:tcPr>
          <w:p w:rsidR="00AD0C2E" w:rsidRDefault="00AD0C2E" w:rsidP="00D87AB8">
            <w:r>
              <w:t>107, 164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A</w:t>
            </w:r>
          </w:p>
        </w:tc>
        <w:tc>
          <w:tcPr>
            <w:tcW w:w="3611" w:type="pct"/>
          </w:tcPr>
          <w:p w:rsidR="00AD0C2E" w:rsidRDefault="00AD0C2E">
            <w:r>
              <w:t>Substitution into formulas</w:t>
            </w:r>
          </w:p>
        </w:tc>
        <w:tc>
          <w:tcPr>
            <w:tcW w:w="1088" w:type="pct"/>
          </w:tcPr>
          <w:p w:rsidR="00AD0C2E" w:rsidRDefault="00AD0C2E" w:rsidP="00D87AB8">
            <w:r>
              <w:t>66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A</w:t>
            </w:r>
          </w:p>
        </w:tc>
        <w:tc>
          <w:tcPr>
            <w:tcW w:w="3611" w:type="pct"/>
          </w:tcPr>
          <w:p w:rsidR="00AD0C2E" w:rsidRDefault="00AD0C2E">
            <w:r>
              <w:t>Trial and improvement</w:t>
            </w:r>
          </w:p>
        </w:tc>
        <w:tc>
          <w:tcPr>
            <w:tcW w:w="1088" w:type="pct"/>
          </w:tcPr>
          <w:p w:rsidR="00AD0C2E" w:rsidRDefault="00AD0C2E" w:rsidP="00D87AB8">
            <w:r>
              <w:t>110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D</w:t>
            </w:r>
          </w:p>
        </w:tc>
        <w:tc>
          <w:tcPr>
            <w:tcW w:w="3611" w:type="pct"/>
          </w:tcPr>
          <w:p w:rsidR="00AD0C2E" w:rsidRDefault="00AD0C2E">
            <w:r>
              <w:t>Listing combined events e.g. 2-dice</w:t>
            </w:r>
          </w:p>
        </w:tc>
        <w:tc>
          <w:tcPr>
            <w:tcW w:w="1088" w:type="pct"/>
          </w:tcPr>
          <w:p w:rsidR="00AD0C2E" w:rsidRDefault="00AD0C2E" w:rsidP="00D87AB8">
            <w:r>
              <w:t>85, 90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D</w:t>
            </w:r>
          </w:p>
        </w:tc>
        <w:tc>
          <w:tcPr>
            <w:tcW w:w="3611" w:type="pct"/>
          </w:tcPr>
          <w:p w:rsidR="00AD0C2E" w:rsidRDefault="00AD0C2E">
            <w:r>
              <w:t>Probability of combined events</w:t>
            </w:r>
          </w:p>
        </w:tc>
        <w:tc>
          <w:tcPr>
            <w:tcW w:w="1088" w:type="pct"/>
          </w:tcPr>
          <w:p w:rsidR="00AD0C2E" w:rsidRDefault="00AD0C2E" w:rsidP="00D87AB8">
            <w:r>
              <w:t>182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D</w:t>
            </w:r>
          </w:p>
        </w:tc>
        <w:tc>
          <w:tcPr>
            <w:tcW w:w="3611" w:type="pct"/>
          </w:tcPr>
          <w:p w:rsidR="00AD0C2E" w:rsidRDefault="00AD0C2E">
            <w:r>
              <w:t>Probability tree diagrams</w:t>
            </w:r>
          </w:p>
        </w:tc>
        <w:tc>
          <w:tcPr>
            <w:tcW w:w="1088" w:type="pct"/>
          </w:tcPr>
          <w:p w:rsidR="00AD0C2E" w:rsidRDefault="00AD0C2E" w:rsidP="00D87AB8">
            <w:r>
              <w:t>153, 154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D</w:t>
            </w:r>
          </w:p>
        </w:tc>
        <w:tc>
          <w:tcPr>
            <w:tcW w:w="3611" w:type="pct"/>
          </w:tcPr>
          <w:p w:rsidR="00AD0C2E" w:rsidRDefault="00AD0C2E">
            <w:r>
              <w:t>Probability, sampling with and without replacement.</w:t>
            </w:r>
          </w:p>
        </w:tc>
        <w:tc>
          <w:tcPr>
            <w:tcW w:w="1088" w:type="pct"/>
          </w:tcPr>
          <w:p w:rsidR="00AD0C2E" w:rsidRDefault="00AD0C2E" w:rsidP="00D87AB8">
            <w:r>
              <w:t>154, 182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D</w:t>
            </w:r>
          </w:p>
        </w:tc>
        <w:tc>
          <w:tcPr>
            <w:tcW w:w="3611" w:type="pct"/>
          </w:tcPr>
          <w:p w:rsidR="00AD0C2E" w:rsidRDefault="00AD0C2E">
            <w:r>
              <w:t>Relative frequency (experimental probability)</w:t>
            </w:r>
          </w:p>
        </w:tc>
        <w:tc>
          <w:tcPr>
            <w:tcW w:w="1088" w:type="pct"/>
          </w:tcPr>
          <w:p w:rsidR="00AD0C2E" w:rsidRDefault="00AD0C2E" w:rsidP="00D87AB8">
            <w:r>
              <w:t>132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N</w:t>
            </w:r>
          </w:p>
        </w:tc>
        <w:tc>
          <w:tcPr>
            <w:tcW w:w="3611" w:type="pct"/>
          </w:tcPr>
          <w:p w:rsidR="00AD0C2E" w:rsidRPr="000F3B1A" w:rsidRDefault="000252D1" w:rsidP="000252D1">
            <w:r>
              <w:t>Reciprocals</w:t>
            </w:r>
            <w:r w:rsidR="00AD0C2E">
              <w:t xml:space="preserve"> </w:t>
            </w:r>
          </w:p>
        </w:tc>
        <w:tc>
          <w:tcPr>
            <w:tcW w:w="1088" w:type="pct"/>
          </w:tcPr>
          <w:p w:rsidR="00AD0C2E" w:rsidRDefault="000252D1" w:rsidP="00D87AB8">
            <w:proofErr w:type="spellStart"/>
            <w:r>
              <w:t>Mymaths</w:t>
            </w:r>
            <w:proofErr w:type="spellEnd"/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N</w:t>
            </w:r>
          </w:p>
        </w:tc>
        <w:tc>
          <w:tcPr>
            <w:tcW w:w="3611" w:type="pct"/>
          </w:tcPr>
          <w:p w:rsidR="00AD0C2E" w:rsidRDefault="00AD0C2E">
            <w:r>
              <w:t>Ratio/Dividing in a given ratio</w:t>
            </w:r>
          </w:p>
        </w:tc>
        <w:tc>
          <w:tcPr>
            <w:tcW w:w="1088" w:type="pct"/>
          </w:tcPr>
          <w:p w:rsidR="00AD0C2E" w:rsidRDefault="00AD0C2E" w:rsidP="00D87AB8">
            <w:r>
              <w:t>94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N</w:t>
            </w:r>
          </w:p>
        </w:tc>
        <w:tc>
          <w:tcPr>
            <w:tcW w:w="3611" w:type="pct"/>
          </w:tcPr>
          <w:p w:rsidR="00AD0C2E" w:rsidRDefault="00AD0C2E">
            <w:r>
              <w:t>Upper and lower bounds in calculations.</w:t>
            </w:r>
          </w:p>
        </w:tc>
        <w:tc>
          <w:tcPr>
            <w:tcW w:w="1088" w:type="pct"/>
          </w:tcPr>
          <w:p w:rsidR="00AD0C2E" w:rsidRDefault="00AD0C2E" w:rsidP="00D87AB8">
            <w:r>
              <w:t>125, 160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Circles: Circumference and area.</w:t>
            </w:r>
          </w:p>
        </w:tc>
        <w:tc>
          <w:tcPr>
            <w:tcW w:w="1088" w:type="pct"/>
          </w:tcPr>
          <w:p w:rsidR="00AD0C2E" w:rsidRDefault="00AD0C2E">
            <w:r>
              <w:t>71, 72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Composite areas. E.g. rectangle + semicircle</w:t>
            </w:r>
          </w:p>
        </w:tc>
        <w:tc>
          <w:tcPr>
            <w:tcW w:w="1088" w:type="pct"/>
          </w:tcPr>
          <w:p w:rsidR="00AD0C2E" w:rsidRDefault="00AD0C2E">
            <w:r>
              <w:t>73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Graphs: speed-time, distance-time</w:t>
            </w:r>
          </w:p>
        </w:tc>
        <w:tc>
          <w:tcPr>
            <w:tcW w:w="1088" w:type="pct"/>
          </w:tcPr>
          <w:p w:rsidR="00AD0C2E" w:rsidRDefault="00AD0C2E">
            <w:r>
              <w:t>117, 126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Loci</w:t>
            </w:r>
          </w:p>
        </w:tc>
        <w:tc>
          <w:tcPr>
            <w:tcW w:w="1088" w:type="pct"/>
          </w:tcPr>
          <w:p w:rsidR="00AD0C2E" w:rsidRDefault="00AD0C2E" w:rsidP="006C5C8B">
            <w:r>
              <w:t>130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Midpoint theorem</w:t>
            </w:r>
          </w:p>
        </w:tc>
        <w:tc>
          <w:tcPr>
            <w:tcW w:w="1088" w:type="pct"/>
          </w:tcPr>
          <w:p w:rsidR="00AD0C2E" w:rsidRDefault="00AD0C2E" w:rsidP="006C5C8B">
            <w:r>
              <w:t>OLB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Plans and Elevations</w:t>
            </w:r>
          </w:p>
        </w:tc>
        <w:tc>
          <w:tcPr>
            <w:tcW w:w="1088" w:type="pct"/>
          </w:tcPr>
          <w:p w:rsidR="00AD0C2E" w:rsidRDefault="00AD0C2E"/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Similar shapes and volumes.</w:t>
            </w:r>
          </w:p>
        </w:tc>
        <w:tc>
          <w:tcPr>
            <w:tcW w:w="1088" w:type="pct"/>
          </w:tcPr>
          <w:p w:rsidR="00AD0C2E" w:rsidRDefault="00AD0C2E">
            <w:r>
              <w:t>81, 82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Speed, distance, time</w:t>
            </w:r>
          </w:p>
        </w:tc>
        <w:tc>
          <w:tcPr>
            <w:tcW w:w="1088" w:type="pct"/>
          </w:tcPr>
          <w:p w:rsidR="00AD0C2E" w:rsidRDefault="00AD0C2E">
            <w:r>
              <w:t>126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Surface area</w:t>
            </w:r>
          </w:p>
        </w:tc>
        <w:tc>
          <w:tcPr>
            <w:tcW w:w="1088" w:type="pct"/>
          </w:tcPr>
          <w:p w:rsidR="00AD0C2E" w:rsidRDefault="00AD0C2E">
            <w:r>
              <w:t>120, 121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Trigonometry (Right angled triangles)</w:t>
            </w:r>
          </w:p>
        </w:tc>
        <w:tc>
          <w:tcPr>
            <w:tcW w:w="1088" w:type="pct"/>
          </w:tcPr>
          <w:p w:rsidR="00AD0C2E" w:rsidRDefault="00AD0C2E">
            <w:r>
              <w:t>147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Volumes of prisms</w:t>
            </w:r>
          </w:p>
        </w:tc>
        <w:tc>
          <w:tcPr>
            <w:tcW w:w="1088" w:type="pct"/>
          </w:tcPr>
          <w:p w:rsidR="00AD0C2E" w:rsidRDefault="00AD0C2E">
            <w:r>
              <w:t>122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/>
        </w:tc>
        <w:tc>
          <w:tcPr>
            <w:tcW w:w="3611" w:type="pct"/>
          </w:tcPr>
          <w:p w:rsidR="00AD0C2E" w:rsidRDefault="00AD0C2E"/>
        </w:tc>
        <w:tc>
          <w:tcPr>
            <w:tcW w:w="1088" w:type="pct"/>
          </w:tcPr>
          <w:p w:rsidR="00AD0C2E" w:rsidRDefault="00AD0C2E"/>
        </w:tc>
      </w:tr>
      <w:tr w:rsidR="00AD0C2E" w:rsidTr="00AD0C2E">
        <w:tc>
          <w:tcPr>
            <w:tcW w:w="301" w:type="pct"/>
          </w:tcPr>
          <w:p w:rsidR="00AD0C2E" w:rsidRDefault="00AD0C2E"/>
        </w:tc>
        <w:tc>
          <w:tcPr>
            <w:tcW w:w="3611" w:type="pct"/>
          </w:tcPr>
          <w:p w:rsidR="00AD0C2E" w:rsidRDefault="00AD0C2E"/>
        </w:tc>
        <w:tc>
          <w:tcPr>
            <w:tcW w:w="1088" w:type="pct"/>
          </w:tcPr>
          <w:p w:rsidR="00AD0C2E" w:rsidRDefault="00AD0C2E"/>
        </w:tc>
      </w:tr>
      <w:tr w:rsidR="00AD0C2E" w:rsidTr="00AD0C2E">
        <w:tc>
          <w:tcPr>
            <w:tcW w:w="301" w:type="pct"/>
          </w:tcPr>
          <w:p w:rsidR="00AD0C2E" w:rsidRDefault="00AD0C2E"/>
        </w:tc>
        <w:tc>
          <w:tcPr>
            <w:tcW w:w="3611" w:type="pct"/>
          </w:tcPr>
          <w:p w:rsidR="00AD0C2E" w:rsidRDefault="00AD0C2E"/>
        </w:tc>
        <w:tc>
          <w:tcPr>
            <w:tcW w:w="1088" w:type="pct"/>
          </w:tcPr>
          <w:p w:rsidR="00AD0C2E" w:rsidRDefault="00AD0C2E"/>
        </w:tc>
      </w:tr>
      <w:tr w:rsidR="00AD0C2E" w:rsidTr="00AD0C2E">
        <w:tc>
          <w:tcPr>
            <w:tcW w:w="301" w:type="pct"/>
          </w:tcPr>
          <w:p w:rsidR="00AD0C2E" w:rsidRDefault="00AD0C2E"/>
        </w:tc>
        <w:tc>
          <w:tcPr>
            <w:tcW w:w="3611" w:type="pct"/>
          </w:tcPr>
          <w:p w:rsidR="00AD0C2E" w:rsidRDefault="00AD0C2E"/>
        </w:tc>
        <w:tc>
          <w:tcPr>
            <w:tcW w:w="1088" w:type="pct"/>
          </w:tcPr>
          <w:p w:rsidR="00AD0C2E" w:rsidRDefault="00AD0C2E"/>
        </w:tc>
      </w:tr>
    </w:tbl>
    <w:p w:rsidR="00FD780B" w:rsidRDefault="00FD780B"/>
    <w:p w:rsidR="006029D8" w:rsidRPr="006029D8" w:rsidRDefault="006029D8">
      <w:pPr>
        <w:rPr>
          <w:b/>
        </w:rPr>
      </w:pPr>
      <w:r w:rsidRPr="006029D8">
        <w:rPr>
          <w:b/>
        </w:rPr>
        <w:t>Notes:</w:t>
      </w:r>
    </w:p>
    <w:p w:rsidR="006029D8" w:rsidRDefault="006029D8" w:rsidP="006029D8">
      <w:pPr>
        <w:pStyle w:val="ListParagraph"/>
        <w:numPr>
          <w:ilvl w:val="0"/>
          <w:numId w:val="1"/>
        </w:numPr>
      </w:pPr>
      <w:r>
        <w:t>OLB = Online book – download from the VLE</w:t>
      </w:r>
    </w:p>
    <w:p w:rsidR="006029D8" w:rsidRDefault="006029D8" w:rsidP="006029D8">
      <w:pPr>
        <w:pStyle w:val="ListParagraph"/>
        <w:numPr>
          <w:ilvl w:val="0"/>
          <w:numId w:val="1"/>
        </w:numPr>
      </w:pPr>
      <w:proofErr w:type="spellStart"/>
      <w:r>
        <w:t>MyMaths</w:t>
      </w:r>
      <w:proofErr w:type="spellEnd"/>
      <w:r>
        <w:t xml:space="preserve"> – </w:t>
      </w:r>
      <w:hyperlink r:id="rId7" w:history="1">
        <w:r w:rsidRPr="00596EC7">
          <w:rPr>
            <w:rStyle w:val="Hyperlink"/>
          </w:rPr>
          <w:t>www.mymaths.co.uk</w:t>
        </w:r>
      </w:hyperlink>
      <w:r>
        <w:t xml:space="preserve">,login: </w:t>
      </w:r>
      <w:proofErr w:type="spellStart"/>
      <w:r w:rsidR="00617F9D">
        <w:t>glyn</w:t>
      </w:r>
      <w:proofErr w:type="spellEnd"/>
      <w:r>
        <w:t xml:space="preserve">, password: </w:t>
      </w:r>
      <w:r w:rsidR="00617F9D">
        <w:t>square</w:t>
      </w:r>
    </w:p>
    <w:p w:rsidR="006029D8" w:rsidRDefault="006029D8" w:rsidP="006029D8">
      <w:pPr>
        <w:pStyle w:val="ListParagraph"/>
        <w:numPr>
          <w:ilvl w:val="0"/>
          <w:numId w:val="1"/>
        </w:numPr>
      </w:pPr>
      <w:proofErr w:type="spellStart"/>
      <w:r>
        <w:t>MathsWatch</w:t>
      </w:r>
      <w:proofErr w:type="spellEnd"/>
      <w:r>
        <w:t xml:space="preserve"> – higher CDROM/DVD, to buy £4 or borrow from the library.</w:t>
      </w:r>
    </w:p>
    <w:sectPr w:rsidR="006029D8" w:rsidSect="00754C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E8D" w:rsidRDefault="00ED4E8D" w:rsidP="00BF4B07">
      <w:r>
        <w:separator/>
      </w:r>
    </w:p>
  </w:endnote>
  <w:endnote w:type="continuationSeparator" w:id="0">
    <w:p w:rsidR="00ED4E8D" w:rsidRDefault="00ED4E8D" w:rsidP="00BF4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07" w:rsidRDefault="00BF4B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07" w:rsidRDefault="00BF4B0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07" w:rsidRDefault="00BF4B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E8D" w:rsidRDefault="00ED4E8D" w:rsidP="00BF4B07">
      <w:r>
        <w:separator/>
      </w:r>
    </w:p>
  </w:footnote>
  <w:footnote w:type="continuationSeparator" w:id="0">
    <w:p w:rsidR="00ED4E8D" w:rsidRDefault="00ED4E8D" w:rsidP="00BF4B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07" w:rsidRDefault="00BF4B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07" w:rsidRPr="008C1704" w:rsidRDefault="00BF4B07" w:rsidP="008C170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07" w:rsidRDefault="00BF4B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E7048"/>
    <w:multiLevelType w:val="hybridMultilevel"/>
    <w:tmpl w:val="AFCA5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D780B"/>
    <w:rsid w:val="000252D1"/>
    <w:rsid w:val="000C61CB"/>
    <w:rsid w:val="000F3B1A"/>
    <w:rsid w:val="00294A4C"/>
    <w:rsid w:val="004264C4"/>
    <w:rsid w:val="00487B10"/>
    <w:rsid w:val="00563325"/>
    <w:rsid w:val="005A4B42"/>
    <w:rsid w:val="006029D8"/>
    <w:rsid w:val="00617F9D"/>
    <w:rsid w:val="006F0AAE"/>
    <w:rsid w:val="00754CB5"/>
    <w:rsid w:val="007F4FC5"/>
    <w:rsid w:val="008C1704"/>
    <w:rsid w:val="00AD0C2E"/>
    <w:rsid w:val="00B178E8"/>
    <w:rsid w:val="00B17C43"/>
    <w:rsid w:val="00B26EC4"/>
    <w:rsid w:val="00BF4B07"/>
    <w:rsid w:val="00CA5B36"/>
    <w:rsid w:val="00CC6644"/>
    <w:rsid w:val="00D0056F"/>
    <w:rsid w:val="00D93AAC"/>
    <w:rsid w:val="00DA76BB"/>
    <w:rsid w:val="00DD5F47"/>
    <w:rsid w:val="00E967B6"/>
    <w:rsid w:val="00EB7FFD"/>
    <w:rsid w:val="00ED4E8D"/>
    <w:rsid w:val="00F22508"/>
    <w:rsid w:val="00FD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C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7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029D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29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4B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4B07"/>
  </w:style>
  <w:style w:type="paragraph" w:styleId="Footer">
    <w:name w:val="footer"/>
    <w:basedOn w:val="Normal"/>
    <w:link w:val="FooterChar"/>
    <w:uiPriority w:val="99"/>
    <w:semiHidden/>
    <w:unhideWhenUsed/>
    <w:rsid w:val="00BF4B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4B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ymaths.co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Catherine</cp:lastModifiedBy>
  <cp:revision>2</cp:revision>
  <dcterms:created xsi:type="dcterms:W3CDTF">2013-11-10T21:32:00Z</dcterms:created>
  <dcterms:modified xsi:type="dcterms:W3CDTF">2013-11-10T21:32:00Z</dcterms:modified>
</cp:coreProperties>
</file>